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  <w:p w14:paraId="56E0B900" w14:textId="0C2D2110" w:rsidR="008804AA" w:rsidRPr="005F664F" w:rsidRDefault="00902DB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INCENDIO EN CASA HABITACION </w:t>
            </w:r>
          </w:p>
          <w:p w14:paraId="06260D92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BF34F87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SERVICIO</w:t>
            </w:r>
            <w:r w:rsidR="005F664F"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DE EMERGENCIA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A70291C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3CF5" w14:textId="0E215E96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DIRECCION DE BOMBEROS DEL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H. AYUNTAMIENTO DE AYALA</w:t>
            </w:r>
          </w:p>
          <w:p w14:paraId="47E64C0F" w14:textId="21C3A799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14DDF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900B91B" w14:textId="77777777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145A187F" w14:textId="77777777" w:rsidR="00407752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5C9B83D4" w14:textId="6A2CAF1E" w:rsidR="00B6709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828D" w14:textId="2588EE96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 DE BOMBEROS</w:t>
            </w:r>
          </w:p>
          <w:p w14:paraId="34D92F73" w14:textId="39E5B685" w:rsidR="008458FA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COMANDANTE DE PRIMER TURNO: 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YAGIR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CRECENCIANO PIMENTEL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ROSAS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  <w:p w14:paraId="5E3D0DE9" w14:textId="567B6E78" w:rsidR="00814DDF" w:rsidRPr="005F664F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COMANDANTE DE SEGUNDO TURNO: JOSE ANTONIO FLORES PIMENTEL</w:t>
            </w:r>
          </w:p>
          <w:p w14:paraId="34BA4F70" w14:textId="58650A4F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F395E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A8658AC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3F04A849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05BCBD64" w14:textId="30B8BE4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  <w:p w14:paraId="4778E43B" w14:textId="0170C9E0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6C11410E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47648AC2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ARRIB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A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AL LUGAR Y SE PROCE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DE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A </w:t>
            </w:r>
            <w:r w:rsidR="00902DB9">
              <w:rPr>
                <w:rFonts w:ascii="Karol Sans SemiBold" w:hAnsi="Karol Sans SemiBold" w:cs="Arial"/>
                <w:b/>
                <w:sz w:val="22"/>
                <w:szCs w:val="22"/>
              </w:rPr>
              <w:t>CORTAR EL SUMINISTRO DE ENERJIA ELECTRICA, RETIRO DE CILINDROS DE GAS DE LA ZONA DE RIESGO Y SE PROCEDE A COMBATIR EL INCENDIO BAJANDO LA TEMPERATURA CON AGUA EN TODA LA ZONA</w:t>
            </w:r>
            <w:r w:rsidR="00C71DDC">
              <w:rPr>
                <w:rFonts w:ascii="Karol Sans SemiBold" w:hAnsi="Karol Sans SemiBold" w:cs="Arial"/>
                <w:b/>
                <w:sz w:val="22"/>
                <w:szCs w:val="22"/>
              </w:rPr>
              <w:t>,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EL RESPONSABLE DE DAR EL SERVICIO CAMBIA CADA 24HRS. SIENDO LOS COMANDANTES DE TURNO LOS ENCARGADOS DE REALIZAR LA ATENCION DEL SERVICIO REPORTADO.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249E6956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CIUDADANIA EN GENERAL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6F7F5F1F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EN CASOS DE EMERGENCIA, POR MEDIO DE UNA LLAMDA TELEFONICA </w:t>
            </w:r>
          </w:p>
          <w:p w14:paraId="1F94D57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7DE87835" w:rsidR="00F738E9" w:rsidRPr="005F664F" w:rsidRDefault="00902DB9" w:rsidP="000C5EFB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INCENDIO EN CASA HABITACION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558" w14:textId="77777777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VIA TELEFONICA </w:t>
            </w:r>
          </w:p>
          <w:p w14:paraId="45BB5534" w14:textId="0332FA1A" w:rsidR="008F395E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7EBFDD19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LAS 24 HRS, LOS 365 DIAS DEL AÑO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3B8D2D19" w:rsidR="00F738E9" w:rsidRPr="005F664F" w:rsidRDefault="008F395E" w:rsidP="005F664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RESUELVE DE MANERA INMEDIATA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0F118021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RESUEVE DE MANERA INMEDIATA</w:t>
            </w:r>
          </w:p>
          <w:p w14:paraId="678ABC3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9F015BA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7D6EA4C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0A68195A" w:rsidR="00C24BA4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5657C8D0" w:rsidR="00F738E9" w:rsidRPr="005F664F" w:rsidRDefault="000C5EFB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  <w:p w14:paraId="7E7DDB6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7200E33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Á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ea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  <w:p w14:paraId="57B1851E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Vigencia 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71785B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5F664F" w:rsidRDefault="00F738E9" w:rsidP="005F664F">
            <w:pPr>
              <w:tabs>
                <w:tab w:val="left" w:pos="2796"/>
              </w:tabs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Catálogo de Regulaciones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6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AE42" w14:textId="77777777" w:rsidR="005101F2" w:rsidRDefault="005101F2" w:rsidP="00242BDD">
      <w:r>
        <w:separator/>
      </w:r>
    </w:p>
  </w:endnote>
  <w:endnote w:type="continuationSeparator" w:id="0">
    <w:p w14:paraId="3A956FD4" w14:textId="77777777" w:rsidR="005101F2" w:rsidRDefault="005101F2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E32D" w14:textId="77777777" w:rsidR="005101F2" w:rsidRDefault="005101F2" w:rsidP="00242BDD">
      <w:r>
        <w:separator/>
      </w:r>
    </w:p>
  </w:footnote>
  <w:footnote w:type="continuationSeparator" w:id="0">
    <w:p w14:paraId="751F46A5" w14:textId="77777777" w:rsidR="005101F2" w:rsidRDefault="005101F2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C5EFB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30FF8"/>
    <w:rsid w:val="003500CD"/>
    <w:rsid w:val="00356267"/>
    <w:rsid w:val="0036451E"/>
    <w:rsid w:val="003804AD"/>
    <w:rsid w:val="00381E60"/>
    <w:rsid w:val="00407752"/>
    <w:rsid w:val="004125CB"/>
    <w:rsid w:val="00446DCB"/>
    <w:rsid w:val="004F2B1A"/>
    <w:rsid w:val="00505C53"/>
    <w:rsid w:val="005101F2"/>
    <w:rsid w:val="0055771B"/>
    <w:rsid w:val="00594F4F"/>
    <w:rsid w:val="005A2B8B"/>
    <w:rsid w:val="005A4D22"/>
    <w:rsid w:val="005A5AA2"/>
    <w:rsid w:val="005E47E2"/>
    <w:rsid w:val="005F664F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814DDF"/>
    <w:rsid w:val="00821068"/>
    <w:rsid w:val="008458FA"/>
    <w:rsid w:val="00872DCD"/>
    <w:rsid w:val="008804AA"/>
    <w:rsid w:val="008A1801"/>
    <w:rsid w:val="008F395E"/>
    <w:rsid w:val="00902DB9"/>
    <w:rsid w:val="0091084F"/>
    <w:rsid w:val="00921B8D"/>
    <w:rsid w:val="00A20058"/>
    <w:rsid w:val="00A61E02"/>
    <w:rsid w:val="00B215A4"/>
    <w:rsid w:val="00B3793F"/>
    <w:rsid w:val="00B57B3A"/>
    <w:rsid w:val="00B67099"/>
    <w:rsid w:val="00BA35A5"/>
    <w:rsid w:val="00BE46AD"/>
    <w:rsid w:val="00C07C9E"/>
    <w:rsid w:val="00C164BE"/>
    <w:rsid w:val="00C24BA4"/>
    <w:rsid w:val="00C71DDC"/>
    <w:rsid w:val="00CC1B9F"/>
    <w:rsid w:val="00CE3B77"/>
    <w:rsid w:val="00D61497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738E9"/>
    <w:rsid w:val="00FA1A79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bomberos</cp:lastModifiedBy>
  <cp:revision>2</cp:revision>
  <cp:lastPrinted>2024-10-24T20:01:00Z</cp:lastPrinted>
  <dcterms:created xsi:type="dcterms:W3CDTF">2025-05-19T19:04:00Z</dcterms:created>
  <dcterms:modified xsi:type="dcterms:W3CDTF">2025-05-19T19:04:00Z</dcterms:modified>
</cp:coreProperties>
</file>